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0B37" w14:textId="77777777" w:rsidR="00EA53ED" w:rsidRDefault="00EA53ED">
      <w:pPr>
        <w:rPr>
          <w:rFonts w:ascii="新細明體" w:eastAsia="新細明體" w:hAnsi="新細明體" w:cs="新細明體" w:hint="eastAsia"/>
          <w:b/>
          <w:color w:val="FF0000"/>
          <w:sz w:val="22"/>
        </w:rPr>
      </w:pPr>
    </w:p>
    <w:p w14:paraId="6F2383D9" w14:textId="1AEFBE4D" w:rsidR="00F46602" w:rsidRPr="00F46602" w:rsidRDefault="00F46602">
      <w:pPr>
        <w:rPr>
          <w:rFonts w:ascii="新細明體" w:eastAsia="新細明體" w:hAnsi="新細明體" w:cs="新細明體"/>
          <w:b/>
          <w:color w:val="FF0000"/>
          <w:sz w:val="22"/>
        </w:rPr>
      </w:pPr>
      <w:r w:rsidRPr="00F46602">
        <w:rPr>
          <w:rFonts w:ascii="新細明體" w:eastAsia="新細明體" w:hAnsi="新細明體" w:cs="新細明體" w:hint="eastAsia"/>
          <w:b/>
          <w:color w:val="FF0000"/>
          <w:sz w:val="22"/>
        </w:rPr>
        <w:t>【藝術史</w:t>
      </w:r>
      <w:r>
        <w:rPr>
          <w:rFonts w:ascii="新細明體" w:eastAsia="新細明體" w:hAnsi="新細明體" w:cs="新細明體" w:hint="eastAsia"/>
          <w:b/>
          <w:color w:val="FF0000"/>
          <w:sz w:val="22"/>
        </w:rPr>
        <w:t xml:space="preserve"> </w:t>
      </w:r>
      <w:r w:rsidRPr="00F46602">
        <w:rPr>
          <w:rFonts w:ascii="新細明體" w:eastAsia="新細明體" w:hAnsi="新細明體" w:cs="新細明體" w:hint="eastAsia"/>
          <w:b/>
          <w:color w:val="FF0000"/>
          <w:sz w:val="22"/>
        </w:rPr>
        <w:t>×</w:t>
      </w:r>
      <w:r>
        <w:rPr>
          <w:rFonts w:ascii="新細明體" w:eastAsia="新細明體" w:hAnsi="新細明體" w:cs="新細明體" w:hint="eastAsia"/>
          <w:b/>
          <w:color w:val="FF0000"/>
          <w:sz w:val="22"/>
        </w:rPr>
        <w:t xml:space="preserve"> </w:t>
      </w:r>
      <w:r w:rsidRPr="00F46602">
        <w:rPr>
          <w:rFonts w:ascii="新細明體" w:eastAsia="新細明體" w:hAnsi="新細明體" w:cs="新細明體" w:hint="eastAsia"/>
          <w:b/>
          <w:color w:val="FF0000"/>
          <w:sz w:val="22"/>
        </w:rPr>
        <w:t>策展學】講座系列</w:t>
      </w:r>
    </w:p>
    <w:p w14:paraId="22ABDA2C" w14:textId="77777777" w:rsidR="00F4623C" w:rsidRPr="00DB5703" w:rsidRDefault="00DB5703">
      <w:pPr>
        <w:rPr>
          <w:rFonts w:ascii="Calibri" w:hAnsi="Calibri" w:cs="Calibri"/>
          <w:b/>
          <w:sz w:val="28"/>
          <w:szCs w:val="28"/>
        </w:rPr>
      </w:pPr>
      <w:r w:rsidRPr="00DB5703">
        <w:rPr>
          <w:rFonts w:ascii="Calibri" w:hAnsi="Calibri" w:cs="Calibri" w:hint="eastAsia"/>
          <w:b/>
          <w:sz w:val="28"/>
          <w:szCs w:val="28"/>
        </w:rPr>
        <w:t>當代展覽策劃：理論與實踐</w:t>
      </w:r>
    </w:p>
    <w:p w14:paraId="35DD9AFC" w14:textId="77777777" w:rsidR="00DB5703" w:rsidRPr="00DB5703" w:rsidRDefault="00DB5703">
      <w:pPr>
        <w:rPr>
          <w:b/>
          <w:sz w:val="28"/>
          <w:szCs w:val="28"/>
        </w:rPr>
      </w:pPr>
      <w:r w:rsidRPr="00DB5703">
        <w:rPr>
          <w:rFonts w:ascii="Calibri" w:hAnsi="Calibri" w:cs="Calibri"/>
          <w:b/>
          <w:sz w:val="28"/>
          <w:szCs w:val="28"/>
        </w:rPr>
        <w:t>Contemporary Curation: Theory and Practice</w:t>
      </w:r>
    </w:p>
    <w:p w14:paraId="118F7696" w14:textId="77777777" w:rsidR="00DB5703" w:rsidRDefault="00DB5703"/>
    <w:p w14:paraId="7CB7171A" w14:textId="3056D0D5" w:rsidR="00F46602" w:rsidRPr="00F46602" w:rsidRDefault="00F46602" w:rsidP="00F46602">
      <w:pPr>
        <w:pStyle w:val="tabs-2"/>
        <w:rPr>
          <w:rFonts w:ascii="BiauKai" w:eastAsia="BiauKai" w:hAnsi="Calibri" w:cs="Calibri"/>
        </w:rPr>
      </w:pPr>
      <w:r w:rsidRPr="00F46602">
        <w:rPr>
          <w:rFonts w:ascii="BiauKai" w:eastAsia="BiauKai" w:hAnsi="Calibri" w:cs="Calibri" w:hint="eastAsia"/>
        </w:rPr>
        <w:t>陳明惠  國立成功大學創意產業設計研究所助理教授</w:t>
      </w:r>
    </w:p>
    <w:p w14:paraId="47C52572" w14:textId="6589F97F" w:rsidR="00BC4F85" w:rsidRPr="00F46602" w:rsidRDefault="00F46602">
      <w:pPr>
        <w:rPr>
          <w:rFonts w:ascii="BiauKai" w:eastAsia="BiauKai"/>
        </w:rPr>
      </w:pPr>
      <w:r w:rsidRPr="00F46602">
        <w:rPr>
          <w:rFonts w:ascii="BiauKai" w:eastAsia="BiauKai" w:hint="eastAsia"/>
        </w:rPr>
        <w:t>2014/11/14</w:t>
      </w:r>
      <w:r w:rsidR="00A84C45">
        <w:rPr>
          <w:rFonts w:ascii="BiauKai" w:eastAsia="BiauKai" w:hint="eastAsia"/>
        </w:rPr>
        <w:t>下午</w:t>
      </w:r>
      <w:r w:rsidR="00A84C45">
        <w:rPr>
          <w:rFonts w:ascii="BiauKai" w:eastAsia="BiauKai"/>
        </w:rPr>
        <w:t>1</w:t>
      </w:r>
      <w:r w:rsidRPr="00F46602">
        <w:rPr>
          <w:rFonts w:ascii="BiauKai" w:eastAsia="BiauKai" w:hint="eastAsia"/>
        </w:rPr>
        <w:t>點 中央大學文二館206</w:t>
      </w:r>
    </w:p>
    <w:p w14:paraId="08A4C580" w14:textId="77777777" w:rsidR="009323E2" w:rsidRPr="005502A2" w:rsidRDefault="002F4F00" w:rsidP="005502A2">
      <w:pPr>
        <w:pStyle w:val="tabs-2"/>
        <w:rPr>
          <w:rFonts w:ascii="Calibri" w:hAnsi="Calibri" w:cs="Calibri"/>
          <w:bCs/>
        </w:rPr>
      </w:pPr>
      <w:bookmarkStart w:id="0" w:name="_GoBack"/>
      <w:bookmarkEnd w:id="0"/>
      <w:r>
        <w:rPr>
          <w:rFonts w:ascii="Calibri" w:hAnsi="Calibri" w:cs="Calibri" w:hint="eastAsia"/>
        </w:rPr>
        <w:t>本演講將簡介</w:t>
      </w:r>
      <w:r w:rsidR="00D03A3C">
        <w:rPr>
          <w:rFonts w:ascii="Calibri" w:hAnsi="Calibri" w:cs="Calibri" w:hint="eastAsia"/>
        </w:rPr>
        <w:t>二十世紀至今展覽策劃之歷史、理論、實際操作面向，並</w:t>
      </w:r>
      <w:r w:rsidR="001924A9">
        <w:rPr>
          <w:rFonts w:ascii="Calibri" w:hAnsi="Calibri" w:cs="Calibri" w:hint="eastAsia"/>
        </w:rPr>
        <w:t>介紹</w:t>
      </w:r>
      <w:r w:rsidR="00DB5703">
        <w:rPr>
          <w:rFonts w:ascii="Calibri" w:hAnsi="Calibri" w:cs="Calibri" w:hint="eastAsia"/>
        </w:rPr>
        <w:t>當代策展的知識與策略</w:t>
      </w:r>
      <w:r w:rsidR="001924A9">
        <w:rPr>
          <w:rFonts w:ascii="Calibri" w:hAnsi="Calibri" w:cs="Calibri" w:hint="eastAsia"/>
        </w:rPr>
        <w:t>，及當代策展的形式，包含：一般展覽、非體制空間計畫案、事件等</w:t>
      </w:r>
      <w:r w:rsidR="00DB5703">
        <w:rPr>
          <w:rFonts w:ascii="Calibri" w:hAnsi="Calibri" w:cs="Calibri" w:hint="eastAsia"/>
        </w:rPr>
        <w:t>。</w:t>
      </w:r>
      <w:r w:rsidR="001924A9">
        <w:rPr>
          <w:rFonts w:ascii="Calibri" w:hAnsi="Calibri" w:cs="Calibri" w:hint="eastAsia"/>
        </w:rPr>
        <w:t>本演講同時介紹講者過去數年</w:t>
      </w:r>
      <w:r w:rsidR="008B648E">
        <w:rPr>
          <w:rFonts w:ascii="Calibri" w:hAnsi="Calibri" w:cs="Calibri" w:hint="eastAsia"/>
        </w:rPr>
        <w:t>來</w:t>
      </w:r>
      <w:r w:rsidR="00D03A3C">
        <w:rPr>
          <w:rFonts w:ascii="Calibri" w:hAnsi="Calibri" w:cs="Calibri" w:hint="eastAsia"/>
        </w:rPr>
        <w:t>具代表性</w:t>
      </w:r>
      <w:r w:rsidR="001924A9">
        <w:rPr>
          <w:rFonts w:ascii="Calibri" w:hAnsi="Calibri" w:cs="Calibri" w:hint="eastAsia"/>
        </w:rPr>
        <w:t>的展覽策畫，包含</w:t>
      </w:r>
      <w:r w:rsidR="009323E2" w:rsidRPr="001872D3">
        <w:rPr>
          <w:rFonts w:ascii="Calibri" w:hAnsi="Calibri" w:cs="Calibri"/>
          <w:bCs/>
          <w:color w:val="000000"/>
        </w:rPr>
        <w:t>《</w:t>
      </w:r>
      <w:r w:rsidR="005502A2">
        <w:rPr>
          <w:rFonts w:ascii="Calibri" w:hAnsi="Calibri" w:cs="Calibri"/>
          <w:bCs/>
        </w:rPr>
        <w:t>後人類</w:t>
      </w:r>
      <w:r w:rsidR="005502A2">
        <w:rPr>
          <w:rFonts w:ascii="Calibri" w:hAnsi="Calibri" w:cs="Calibri" w:hint="eastAsia"/>
          <w:bCs/>
        </w:rPr>
        <w:t>慾</w:t>
      </w:r>
      <w:r w:rsidR="009323E2" w:rsidRPr="001872D3">
        <w:rPr>
          <w:rFonts w:ascii="Calibri" w:hAnsi="Calibri" w:cs="Calibri"/>
          <w:bCs/>
        </w:rPr>
        <w:t>望</w:t>
      </w:r>
      <w:r w:rsidR="009323E2" w:rsidRPr="001872D3">
        <w:rPr>
          <w:rFonts w:ascii="Calibri" w:hAnsi="Calibri" w:cs="Calibri"/>
          <w:bCs/>
          <w:color w:val="000000"/>
        </w:rPr>
        <w:t>》</w:t>
      </w:r>
      <w:r w:rsidR="005502A2">
        <w:rPr>
          <w:rFonts w:ascii="Calibri" w:hAnsi="Calibri" w:cs="Calibri" w:hint="eastAsia"/>
          <w:bCs/>
          <w:color w:val="000000"/>
        </w:rPr>
        <w:t>(</w:t>
      </w:r>
      <w:r w:rsidR="005502A2">
        <w:rPr>
          <w:rFonts w:ascii="Calibri" w:hAnsi="Calibri" w:cs="Calibri" w:hint="eastAsia"/>
          <w:bCs/>
          <w:color w:val="000000"/>
        </w:rPr>
        <w:t>台北當代藝術館，</w:t>
      </w:r>
      <w:r w:rsidR="005502A2">
        <w:rPr>
          <w:rFonts w:ascii="Calibri" w:hAnsi="Calibri" w:cs="Calibri"/>
          <w:bCs/>
          <w:color w:val="000000"/>
        </w:rPr>
        <w:t>2013-2014</w:t>
      </w:r>
      <w:r w:rsidR="005502A2">
        <w:rPr>
          <w:rFonts w:ascii="Calibri" w:hAnsi="Calibri" w:cs="Calibri" w:hint="eastAsia"/>
          <w:bCs/>
          <w:color w:val="000000"/>
        </w:rPr>
        <w:t>)</w:t>
      </w:r>
      <w:r w:rsidR="005502A2">
        <w:rPr>
          <w:rFonts w:ascii="Calibri" w:hAnsi="Calibri" w:cs="Calibri" w:hint="eastAsia"/>
          <w:bCs/>
          <w:color w:val="000000"/>
        </w:rPr>
        <w:t>、</w:t>
      </w:r>
      <w:proofErr w:type="gramStart"/>
      <w:r w:rsidR="005502A2" w:rsidRPr="001872D3">
        <w:rPr>
          <w:rFonts w:ascii="Calibri" w:hAnsi="Calibri" w:cs="Calibri"/>
          <w:bCs/>
          <w:color w:val="000000"/>
          <w:lang w:eastAsia="zh-CN"/>
        </w:rPr>
        <w:t>《</w:t>
      </w:r>
      <w:proofErr w:type="gramEnd"/>
      <w:r w:rsidR="005502A2" w:rsidRPr="001872D3">
        <w:rPr>
          <w:rFonts w:ascii="Calibri" w:hAnsi="Calibri" w:cs="Calibri"/>
        </w:rPr>
        <w:t>美麗人生：記憶與懷舊</w:t>
      </w:r>
      <w:proofErr w:type="gramStart"/>
      <w:r w:rsidR="005502A2" w:rsidRPr="001872D3">
        <w:rPr>
          <w:rFonts w:ascii="Calibri" w:hAnsi="Calibri" w:cs="Calibri"/>
          <w:bCs/>
          <w:color w:val="000000"/>
          <w:lang w:eastAsia="zh-CN"/>
        </w:rPr>
        <w:t>》</w:t>
      </w:r>
      <w:proofErr w:type="gramEnd"/>
      <w:r w:rsidR="005502A2">
        <w:rPr>
          <w:rFonts w:ascii="Calibri" w:hAnsi="Calibri" w:cs="Calibri" w:hint="eastAsia"/>
          <w:bCs/>
          <w:color w:val="000000"/>
        </w:rPr>
        <w:t>(</w:t>
      </w:r>
      <w:r w:rsidR="005502A2">
        <w:rPr>
          <w:rFonts w:ascii="Calibri" w:hAnsi="Calibri" w:cs="Calibri" w:hint="eastAsia"/>
          <w:bCs/>
          <w:color w:val="000000"/>
        </w:rPr>
        <w:t>英國、台灣三展場國際巡迴展，</w:t>
      </w:r>
      <w:r w:rsidR="005502A2">
        <w:rPr>
          <w:rFonts w:ascii="Calibri" w:hAnsi="Calibri" w:cs="Calibri"/>
          <w:bCs/>
          <w:color w:val="000000"/>
        </w:rPr>
        <w:t>2011-2012</w:t>
      </w:r>
      <w:r w:rsidR="005502A2">
        <w:rPr>
          <w:rFonts w:ascii="Calibri" w:hAnsi="Calibri" w:cs="Calibri" w:hint="eastAsia"/>
          <w:bCs/>
          <w:color w:val="000000"/>
        </w:rPr>
        <w:t>)</w:t>
      </w:r>
      <w:r w:rsidR="005502A2">
        <w:rPr>
          <w:rFonts w:ascii="Calibri" w:hAnsi="Calibri" w:cs="Calibri" w:hint="eastAsia"/>
          <w:bCs/>
          <w:color w:val="000000"/>
        </w:rPr>
        <w:t>、</w:t>
      </w:r>
      <w:proofErr w:type="gramStart"/>
      <w:r w:rsidR="005502A2" w:rsidRPr="001872D3">
        <w:rPr>
          <w:rFonts w:ascii="Calibri" w:hAnsi="Calibri" w:cs="Calibri"/>
          <w:bCs/>
          <w:color w:val="000000"/>
          <w:lang w:eastAsia="zh-CN"/>
        </w:rPr>
        <w:t>《</w:t>
      </w:r>
      <w:proofErr w:type="gramEnd"/>
      <w:r w:rsidR="005502A2" w:rsidRPr="001872D3">
        <w:rPr>
          <w:rFonts w:ascii="Calibri" w:hAnsi="Calibri" w:cs="Calibri"/>
          <w:color w:val="000000"/>
        </w:rPr>
        <w:t xml:space="preserve">0&amp;1: </w:t>
      </w:r>
      <w:r w:rsidR="005502A2" w:rsidRPr="001872D3">
        <w:rPr>
          <w:rFonts w:ascii="Calibri" w:hAnsi="Calibri" w:cs="Calibri"/>
          <w:color w:val="000000"/>
        </w:rPr>
        <w:t>數位空間與性別神話</w:t>
      </w:r>
      <w:proofErr w:type="gramStart"/>
      <w:r w:rsidR="005502A2" w:rsidRPr="001872D3">
        <w:rPr>
          <w:rFonts w:ascii="Calibri" w:hAnsi="Calibri" w:cs="Calibri"/>
          <w:bCs/>
          <w:color w:val="000000"/>
          <w:lang w:eastAsia="zh-CN"/>
        </w:rPr>
        <w:t>》</w:t>
      </w:r>
      <w:proofErr w:type="gramEnd"/>
      <w:r w:rsidR="005502A2">
        <w:rPr>
          <w:rFonts w:ascii="Calibri" w:hAnsi="Calibri" w:cs="Calibri" w:hint="eastAsia"/>
          <w:bCs/>
          <w:color w:val="000000"/>
        </w:rPr>
        <w:t>(</w:t>
      </w:r>
      <w:r w:rsidR="005502A2">
        <w:rPr>
          <w:rFonts w:ascii="Calibri" w:hAnsi="Calibri" w:cs="Calibri" w:hint="eastAsia"/>
          <w:bCs/>
          <w:color w:val="000000"/>
        </w:rPr>
        <w:t>中國重慶，</w:t>
      </w:r>
      <w:r w:rsidR="005502A2">
        <w:rPr>
          <w:rFonts w:ascii="Calibri" w:hAnsi="Calibri" w:cs="Calibri"/>
          <w:bCs/>
          <w:color w:val="000000"/>
        </w:rPr>
        <w:t>2010</w:t>
      </w:r>
      <w:r w:rsidR="005502A2">
        <w:rPr>
          <w:rFonts w:ascii="Calibri" w:hAnsi="Calibri" w:cs="Calibri" w:hint="eastAsia"/>
          <w:bCs/>
          <w:color w:val="000000"/>
        </w:rPr>
        <w:t>)</w:t>
      </w:r>
      <w:r w:rsidR="005502A2">
        <w:rPr>
          <w:rFonts w:ascii="Calibri" w:hAnsi="Calibri" w:cs="Calibri"/>
          <w:bCs/>
          <w:color w:val="000000"/>
        </w:rPr>
        <w:t xml:space="preserve"> </w:t>
      </w:r>
      <w:r w:rsidR="005502A2">
        <w:rPr>
          <w:rFonts w:ascii="Calibri" w:hAnsi="Calibri" w:cs="Calibri" w:hint="eastAsia"/>
          <w:bCs/>
          <w:color w:val="000000"/>
        </w:rPr>
        <w:t>。</w:t>
      </w:r>
    </w:p>
    <w:p w14:paraId="34396FAE" w14:textId="77777777" w:rsidR="004A3B9B" w:rsidRDefault="000E0902">
      <w:r>
        <w:rPr>
          <w:noProof/>
        </w:rPr>
        <w:drawing>
          <wp:inline distT="0" distB="0" distL="0" distR="0" wp14:anchorId="773E31F8" wp14:editId="28100190">
            <wp:extent cx="5274310" cy="3520419"/>
            <wp:effectExtent l="0" t="0" r="2540" b="4445"/>
            <wp:docPr id="1" name="Picture 1" descr="D:\Documents\MOCA_Taipei 2013_4\後人類慾望展間及開幕照片\外聘攝影師\後人類_展場照片\JPG_小檔\R201_Saya Woolfalk《Chimera》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OCA_Taipei 2013_4\後人類慾望展間及開幕照片\外聘攝影師\後人類_展場照片\JPG_小檔\R201_Saya Woolfalk《Chimera》\DSC_0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E382F" w14:textId="77777777" w:rsidR="004A3B9B" w:rsidRPr="00DB5703" w:rsidRDefault="004A3B9B">
      <w:proofErr w:type="spellStart"/>
      <w:r>
        <w:rPr>
          <w:rFonts w:hint="eastAsia"/>
        </w:rPr>
        <w:t>S</w:t>
      </w:r>
      <w:r>
        <w:t>aya</w:t>
      </w:r>
      <w:proofErr w:type="spellEnd"/>
      <w:r>
        <w:t xml:space="preserve"> </w:t>
      </w:r>
      <w:proofErr w:type="spellStart"/>
      <w:r>
        <w:t>Woolfalk</w:t>
      </w:r>
      <w:proofErr w:type="spellEnd"/>
      <w:r>
        <w:t xml:space="preserve">. </w:t>
      </w:r>
      <w:proofErr w:type="gramStart"/>
      <w:r w:rsidRPr="004A3B9B">
        <w:rPr>
          <w:i/>
        </w:rPr>
        <w:t xml:space="preserve">Chimera (from The </w:t>
      </w:r>
      <w:proofErr w:type="spellStart"/>
      <w:r w:rsidRPr="004A3B9B">
        <w:rPr>
          <w:i/>
        </w:rPr>
        <w:t>Empathics</w:t>
      </w:r>
      <w:proofErr w:type="spellEnd"/>
      <w:r w:rsidRPr="004A3B9B">
        <w:rPr>
          <w:i/>
        </w:rPr>
        <w:t xml:space="preserve"> series)</w:t>
      </w:r>
      <w:r>
        <w:t>, mixed media installation, 2013.</w:t>
      </w:r>
      <w:proofErr w:type="gramEnd"/>
      <w:r w:rsidR="000E0902">
        <w:rPr>
          <w:rFonts w:hint="eastAsia"/>
        </w:rPr>
        <w:t xml:space="preserve"> </w:t>
      </w:r>
      <w:r w:rsidR="000E0902">
        <w:t>Image provided by MOCA Taipei.</w:t>
      </w:r>
      <w:r>
        <w:t xml:space="preserve"> </w:t>
      </w:r>
    </w:p>
    <w:sectPr w:rsidR="004A3B9B" w:rsidRPr="00DB5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2A5"/>
    <w:multiLevelType w:val="hybridMultilevel"/>
    <w:tmpl w:val="0FF6B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7540"/>
    <w:multiLevelType w:val="hybridMultilevel"/>
    <w:tmpl w:val="59907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3"/>
    <w:rsid w:val="000E0902"/>
    <w:rsid w:val="001924A9"/>
    <w:rsid w:val="002F4F00"/>
    <w:rsid w:val="004A3B9B"/>
    <w:rsid w:val="005326EF"/>
    <w:rsid w:val="005502A2"/>
    <w:rsid w:val="00625B8D"/>
    <w:rsid w:val="008B648E"/>
    <w:rsid w:val="009323E2"/>
    <w:rsid w:val="00A13E7E"/>
    <w:rsid w:val="00A84C45"/>
    <w:rsid w:val="00BC4F85"/>
    <w:rsid w:val="00D03A3C"/>
    <w:rsid w:val="00DB5703"/>
    <w:rsid w:val="00EA53ED"/>
    <w:rsid w:val="00F4623C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37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s-2">
    <w:name w:val="tabs-2"/>
    <w:basedOn w:val="a"/>
    <w:rsid w:val="00DB57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B5703"/>
    <w:rPr>
      <w:color w:val="0563C1" w:themeColor="hyperlink"/>
      <w:u w:val="single"/>
    </w:rPr>
  </w:style>
  <w:style w:type="paragraph" w:styleId="a4">
    <w:name w:val="Body Text"/>
    <w:basedOn w:val="a"/>
    <w:link w:val="a5"/>
    <w:rsid w:val="009323E2"/>
    <w:rPr>
      <w:rFonts w:ascii="Arial" w:eastAsia="新細明體" w:hAnsi="Arial" w:cs="Arial"/>
      <w:sz w:val="22"/>
      <w:szCs w:val="24"/>
    </w:rPr>
  </w:style>
  <w:style w:type="character" w:customStyle="1" w:styleId="a5">
    <w:name w:val="本文 字元"/>
    <w:basedOn w:val="a0"/>
    <w:link w:val="a4"/>
    <w:rsid w:val="009323E2"/>
    <w:rPr>
      <w:rFonts w:ascii="Arial" w:eastAsia="新細明體" w:hAnsi="Arial" w:cs="Arial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0902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E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s-2">
    <w:name w:val="tabs-2"/>
    <w:basedOn w:val="a"/>
    <w:rsid w:val="00DB57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B5703"/>
    <w:rPr>
      <w:color w:val="0563C1" w:themeColor="hyperlink"/>
      <w:u w:val="single"/>
    </w:rPr>
  </w:style>
  <w:style w:type="paragraph" w:styleId="a4">
    <w:name w:val="Body Text"/>
    <w:basedOn w:val="a"/>
    <w:link w:val="a5"/>
    <w:rsid w:val="009323E2"/>
    <w:rPr>
      <w:rFonts w:ascii="Arial" w:eastAsia="新細明體" w:hAnsi="Arial" w:cs="Arial"/>
      <w:sz w:val="22"/>
      <w:szCs w:val="24"/>
    </w:rPr>
  </w:style>
  <w:style w:type="character" w:customStyle="1" w:styleId="a5">
    <w:name w:val="本文 字元"/>
    <w:basedOn w:val="a0"/>
    <w:link w:val="a4"/>
    <w:rsid w:val="009323E2"/>
    <w:rPr>
      <w:rFonts w:ascii="Arial" w:eastAsia="新細明體" w:hAnsi="Arial" w:cs="Arial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0902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E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dcterms:created xsi:type="dcterms:W3CDTF">2014-11-06T00:49:00Z</dcterms:created>
  <dcterms:modified xsi:type="dcterms:W3CDTF">2014-11-06T00:49:00Z</dcterms:modified>
</cp:coreProperties>
</file>